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tblCellSpacing w:w="0" w:type="dxa"/>
        <w:tblCellMar>
          <w:top w:w="75" w:type="dxa"/>
          <w:left w:w="75" w:type="dxa"/>
          <w:bottom w:w="75" w:type="dxa"/>
          <w:right w:w="75" w:type="dxa"/>
        </w:tblCellMar>
        <w:tblLook w:val="04A0" w:firstRow="1" w:lastRow="0" w:firstColumn="1" w:lastColumn="0" w:noHBand="0" w:noVBand="1"/>
      </w:tblPr>
      <w:tblGrid>
        <w:gridCol w:w="8718"/>
      </w:tblGrid>
      <w:tr w:rsidR="008917A0" w:rsidRPr="00526B36" w:rsidTr="008917A0">
        <w:trPr>
          <w:tblCellSpacing w:w="0" w:type="dxa"/>
        </w:trPr>
        <w:tc>
          <w:tcPr>
            <w:tcW w:w="0" w:type="auto"/>
            <w:vAlign w:val="center"/>
            <w:hideMark/>
          </w:tcPr>
          <w:p w:rsidR="00526B36" w:rsidRPr="00526B36" w:rsidRDefault="00526B36" w:rsidP="008917A0">
            <w:pPr>
              <w:spacing w:after="0" w:line="360" w:lineRule="atLeast"/>
              <w:jc w:val="both"/>
              <w:rPr>
                <w:rFonts w:ascii="Arial" w:eastAsia="Times New Roman" w:hAnsi="Arial" w:cs="Arial"/>
                <w:sz w:val="19"/>
                <w:szCs w:val="19"/>
                <w:lang w:eastAsia="es-MX"/>
              </w:rPr>
            </w:pPr>
            <w:bookmarkStart w:id="0" w:name="_GoBack"/>
            <w:r w:rsidRPr="00526B36">
              <w:rPr>
                <w:rFonts w:ascii="Arial" w:eastAsia="Times New Roman" w:hAnsi="Arial" w:cs="Arial"/>
                <w:sz w:val="19"/>
                <w:szCs w:val="19"/>
                <w:lang w:eastAsia="es-MX"/>
              </w:rPr>
              <w:t xml:space="preserve">Del </w:t>
            </w:r>
            <w:proofErr w:type="spellStart"/>
            <w:r w:rsidRPr="00526B36">
              <w:rPr>
                <w:rFonts w:ascii="Arial" w:eastAsia="Times New Roman" w:hAnsi="Arial" w:cs="Arial"/>
                <w:sz w:val="19"/>
                <w:szCs w:val="19"/>
                <w:lang w:eastAsia="es-MX"/>
              </w:rPr>
              <w:t>Dip</w:t>
            </w:r>
            <w:proofErr w:type="spellEnd"/>
            <w:r w:rsidRPr="00526B36">
              <w:rPr>
                <w:rFonts w:ascii="Arial" w:eastAsia="Times New Roman" w:hAnsi="Arial" w:cs="Arial"/>
                <w:sz w:val="19"/>
                <w:szCs w:val="19"/>
                <w:lang w:eastAsia="es-MX"/>
              </w:rPr>
              <w:t>. Emiliano Velázquez Esquivel, del Grupo Parlamentario del Partido de la Revolución Democrática, la que contiene proyecto de decreto que reforma y adiciona diversas disposiciones de la Ley Federal del Trabajo.</w:t>
            </w:r>
            <w:bookmarkEnd w:id="0"/>
          </w:p>
        </w:tc>
      </w:tr>
      <w:tr w:rsidR="008917A0" w:rsidRPr="00526B36" w:rsidTr="008917A0">
        <w:trPr>
          <w:tblCellSpacing w:w="0" w:type="dxa"/>
        </w:trPr>
        <w:tc>
          <w:tcPr>
            <w:tcW w:w="0" w:type="auto"/>
            <w:vAlign w:val="center"/>
            <w:hideMark/>
          </w:tcPr>
          <w:p w:rsidR="00526B36" w:rsidRPr="00526B36" w:rsidRDefault="00526B36" w:rsidP="008917A0">
            <w:pPr>
              <w:spacing w:after="100" w:line="360" w:lineRule="atLeast"/>
              <w:jc w:val="both"/>
              <w:rPr>
                <w:rFonts w:ascii="Arial" w:eastAsia="Times New Roman" w:hAnsi="Arial" w:cs="Arial"/>
                <w:sz w:val="19"/>
                <w:szCs w:val="19"/>
                <w:lang w:eastAsia="es-MX"/>
              </w:rPr>
            </w:pPr>
            <w:r w:rsidRPr="008917A0">
              <w:rPr>
                <w:rFonts w:ascii="Arial" w:eastAsia="Times New Roman" w:hAnsi="Arial" w:cs="Arial"/>
                <w:b/>
                <w:bCs/>
                <w:i/>
                <w:iCs/>
                <w:sz w:val="19"/>
                <w:szCs w:val="19"/>
                <w:lang w:eastAsia="es-MX"/>
              </w:rPr>
              <w:t>SE TURNÓ A LA COMISIÓN DE TRABAJO Y PREVISIÓN SOCIAL DE LA CÁMARA DE DIPUTADOS.</w:t>
            </w:r>
          </w:p>
        </w:tc>
      </w:tr>
      <w:tr w:rsidR="008917A0" w:rsidRPr="00526B36" w:rsidTr="008917A0">
        <w:trPr>
          <w:tblCellSpacing w:w="0" w:type="dxa"/>
        </w:trPr>
        <w:tc>
          <w:tcPr>
            <w:tcW w:w="0" w:type="auto"/>
            <w:vAlign w:val="center"/>
            <w:hideMark/>
          </w:tcPr>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 xml:space="preserve">INICIATIVA CON PROYECTO DE DECRETO QUE REFORMA Y ADICIONA DIVERSAS DISPOSICIONES DE LA LEY FEDERAL DEL TRABAJO, A CARGO DEL DIPUTADO EMILIANO VELÁZQUEZ ESQUIVEL, DEL GRUPO PARLAMENTARIO DEL PRD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PLANTEAMIENTO DEL PROBLEMA</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Nuestro país padece momentos especialmente inequitativos en contra de las personas que viven de su trabajo; en contraste con un aumento desmesurado del costo de los productos de la canasta básica nos encontramos con la negativa rotunda a un aumento de emergencia a los salarios mínimos. El desempleo mantiene índices alarmantes y las juntas de conciliación y arbitraje cada vez están más alejadas de la justicia. Contrariamente, la vida sindical, la única que podría revertir este estado de cosas, sigue siendo víctima de una bárbara persecución estatal, o es impotente ante su sometimiento al poder gubernamental y de los patrones.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Sin embargo, no hay valor social superior al derivado del trabajo. Es la fuente de toda riqueza y, la que da valor a todo lo demás. Por lo que una sociedad debe aprovechar al máximo el esfuerzo de todos y cada uno de sus integrantes. Es inadmisible económicamente y, es un crimen social, que si una nación invierte de 20 a 30 años en formar su fuerza laboral, sólo la emplee unos cuantos años, o se dé el lujo de que emigre en masa como mano de obra barata a otros países, o como fuga de cerebros tanto de estudiantes como profesionistas, artistas, científicos, o que se deje en la esterilidad productiva a amplios sectores de la población, el cual es el caso de un número creciente de las mujeres y hombres de 35 años y más.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Es decir, México realiza un criminal desperdicio de recursos humanos. Pero si pretendemos construir el país que exige nuestra población, la justicia, y nuestra soberanía, debemos poner frenos a tal estado de cosas y crear los procedimientos para que hasta el último gramo de productividad y creatividad se invierta en bien de la nación.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Por otro lado, cual sea la edad de la persona, ésta necesita acceder a un trabajo como un medio de autoconocimiento, de desarrollo, de relación social y de satisfacción de sus necesidades y las de sus </w:t>
            </w:r>
            <w:r w:rsidRPr="00526B36">
              <w:rPr>
                <w:rFonts w:ascii="Arial" w:eastAsia="Times New Roman" w:hAnsi="Arial" w:cs="Arial"/>
                <w:sz w:val="19"/>
                <w:szCs w:val="19"/>
                <w:lang w:eastAsia="es-MX"/>
              </w:rPr>
              <w:lastRenderedPageBreak/>
              <w:t xml:space="preserve">dependientes económicos. Es por esto, que la Constitución Federal, lo mismo que la Ley Federal del Trabajo y diversos instrumentos internacionales, consagran el derecho al trabajo como una derecho humano fundamental y por tanto sin exclusiones. Tan general como la vida, debe ser el derecho al trabajo, que le da sustento.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Sin embargo, la realidad muestra la rebeldía patronal a mandato tan justo, ya que a partir de los 35 años el mexicano comienza a ser carga y no oferta en el mercado de la mano de obra. Es decir, una persona que está en su plenitud de edad, de capacidad para el trabajo y experiencia, se le margina, se le excluye, con perjuicio personal, de su familia, de la comunidad que lo ha formado. Para qué hablar de las personas con más edad; los cuales suelen encontrase en el almacén de los sin futuro.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En tanto una persona, sin importar su edad, tenga la necesidad y cuente con la capacidad para desarrollar un trabajo, se le debe respetar su derecho humano a éste; debiéndose crear los incentivos y, las sanciones correlativas para alcanzar la efectividad en los hechos.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Es verdaderamente indignante abrir las páginas en que se anuncian empleos y ver que las personas maduras, son conceptuadas de manera automática como no aptas.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Pero si es indignante que los patrones actúen con esa lógica discriminatoria, más aún lo es que los sindicatos se hagan eco, cómplices de este pisotear a las personas maduras o ya adultos mayores. Y así, vemos plagados muchos de los contratos colectivos con topes máximos de edad para en general ingresar o para ingresar a ciertos empleos. Es así como los contratos colectivos remachan estas prácticas absolutamente ilegales e inhumanas.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ARGUMENTACIÓN</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El interés de los trabajadores, es que aumente la oferta de empleos presionando para la puesta en marcha de una economía que apoye los sectores productivos frente a los usurero, los sectores nacionales contra los trasnacionales, los intereses de la mayoría del pueblo frente a los de unos cuantos. A esto también coadyuvará la reducción de la jornada de trabajo al haberse alcanzado mayores índices de productividad como resultado de la aplicación de las nuevas tecnologías y los mayores niveles de conocimiento, por citar algunos.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Por su esencia debe ser también interés de los sindicatos mejorar los salarios, la vida de los trabajadores en todos los aspectos. Pero no es función de los sindicatos enfrentar trabajadores contra trabajadores, excluyendo a personas con toda la capacidad y conocimientos en base a topes </w:t>
            </w:r>
            <w:r w:rsidRPr="00526B36">
              <w:rPr>
                <w:rFonts w:ascii="Arial" w:eastAsia="Times New Roman" w:hAnsi="Arial" w:cs="Arial"/>
                <w:sz w:val="19"/>
                <w:szCs w:val="19"/>
                <w:lang w:eastAsia="es-MX"/>
              </w:rPr>
              <w:lastRenderedPageBreak/>
              <w:t xml:space="preserve">discriminatorios basados en la edad.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Es nuestra obligación acabar con estas tiranías de exclusión; ya en iniciativas anteriores se ha abordado el problema de los jóvenes, discapacitados, mujeres, migrantes y otros. Hoy hago propuestas legislativas para coadyuvar al fomento del empleo de las personas maduras y adultas mayores. Acabando con prácticas discriminatorias e inadmisibles.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Se establece la acción al pago de los daños y perjuicios a la persona que sufra la referida conducta discriminatoria; además de la aplicación de una multa ejemplar.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Paralelamente, se hace indispensable que en la Ley Federal del Trabajo se incorpore un capítulo, dentro del Título de Trabajos Especiales, relativo al Trabajo de los Adultos Mayores, con el objeto de apoyar su incorporación a las actividades productivas, complementando el ingreso que suelen tener algunas de estas personas (pensiones, incluidas las alimenticias) y, en general, para hacer posible su supervivencia, la conservación de sus facultades físicas y mentales, manteniendo su autoestima, su relación social y, su aportación útil a la comunidad. Incluso, como hemos visto, como un procedimiento paralelo a la seguridad social, cuyas pensiones, nunca, en su casi totalidad, son suficientes para garantizar una existencia digna.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En este orden de ideas, se propone la creación de las medidas de legislación laboral, con independencia de los fiscales, para impulsar el empleo de estas personas normalmente rechazadas, las últimas en ser empleadas pero las primeras en ser despedidas. Sin perder de vista que las propias capacidades físicas de las personas de la tercera edad reclaman jornadas de trabajo menores a los máximos previstos por la Ley Federal del Trabajo.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Partiendo de lo anterior, se propone que los adultos mayores de sesenta años tengan fijada una jornada máxima diaria de seis horas y puedan ser contratados por semanas reducidas, tomando en cuenta, se insiste, sus condiciones físicas y sociales, así como para no presionar negativamente el empleo del resto de los trabajadores, complementariamente se establece que las empresas en donde la planta laboral promedio anual, mínimamente esté conformada por un 70 por ciento de personas de la tercera edad, deberán recibir estímulos fiscales.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Tratándose de los adultos mayores de más de 70 años en adelante, la jornada máxima diaria sería de cinco horas. En general, a los adultos mayores no se les podrá emplear para laborar tiempo extra ni días de descanso.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En igualdad de condiciones, el patrón deberá preferir al adulto mayor que carezca de cualquier </w:t>
            </w:r>
            <w:r w:rsidRPr="00526B36">
              <w:rPr>
                <w:rFonts w:ascii="Arial" w:eastAsia="Times New Roman" w:hAnsi="Arial" w:cs="Arial"/>
                <w:sz w:val="19"/>
                <w:szCs w:val="19"/>
                <w:lang w:eastAsia="es-MX"/>
              </w:rPr>
              <w:lastRenderedPageBreak/>
              <w:t xml:space="preserve">pensión, en general, de cualquier ingreso equivalente a dos salarios mínimos.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Complementariamente, para proteger su salud, se prevé que sus vacaciones anuales sean, mínimamente, por el doble de las establecidas por las disposiciones generales de la Ley Federal del Trabajo. Y que los trabajadores deban presentar un certificado médico que acrediten que están aptos para el trabajo.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Finalmente, señalo que la discriminación laboral de las personas mayores de 35 años, viola abiertamente el artículo 1o. de la Constitución federal, la Ley Federal para Prevenir y Eliminar la Discriminación, y los artículos 3o., 133, y 154 de la Ley Federal del Trabajo.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FUNDAMENTO LEGAL</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Con fundamento en lo dispuesto en el artículo 71 fracción II y 78 de la Constitución Política de los Estados Unidos Mexicanos y artículo 55 fracción II y 56 del Reglamento Interior del Congreso General de los Estados Unidos Mexicanos someto a consideración de la Comisión Permanente, la presente iniciativa con proyecto de:</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Decreto que propone reformas y adiciones a la Ley Federal del Trabajo</w:t>
            </w:r>
            <w:r w:rsidRPr="00526B36">
              <w:rPr>
                <w:rFonts w:ascii="Arial" w:eastAsia="Times New Roman" w:hAnsi="Arial" w:cs="Arial"/>
                <w:sz w:val="19"/>
                <w:szCs w:val="19"/>
                <w:lang w:eastAsia="es-MX"/>
              </w:rPr>
              <w:t xml:space="preserve">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Para quedar en los siguientes términos: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Artículo 3o.</w:t>
            </w:r>
            <w:r w:rsidRPr="00526B36">
              <w:rPr>
                <w:rFonts w:ascii="Arial" w:eastAsia="Times New Roman" w:hAnsi="Arial" w:cs="Arial"/>
                <w:sz w:val="19"/>
                <w:szCs w:val="19"/>
                <w:lang w:eastAsia="es-MX"/>
              </w:rPr>
              <w:t xml:space="preserve">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El trabajador en cuyo perjuicio se hubiera realizado cualquier discriminación que le impida ocupar un empleo, tendrá derecho a solicitar ante la Junta de Conciliación y Arbitraje el pago de una indemnización equivalente a tres meses del salario que hubiera recibido al ocuparla. En los demás casos de discriminación, se tendrá derecho a reclamar ante la misma autoridad, que se paguen los perjuicios causados y se restablezca el principio de igualdad.</w:t>
            </w:r>
            <w:r w:rsidRPr="00526B36">
              <w:rPr>
                <w:rFonts w:ascii="Arial" w:eastAsia="Times New Roman" w:hAnsi="Arial" w:cs="Arial"/>
                <w:sz w:val="19"/>
                <w:szCs w:val="19"/>
                <w:lang w:eastAsia="es-MX"/>
              </w:rPr>
              <w:t xml:space="preserve">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Artículo 7o.</w:t>
            </w:r>
            <w:r w:rsidRPr="00526B36">
              <w:rPr>
                <w:rFonts w:ascii="Arial" w:eastAsia="Times New Roman" w:hAnsi="Arial" w:cs="Arial"/>
                <w:sz w:val="19"/>
                <w:szCs w:val="19"/>
                <w:lang w:eastAsia="es-MX"/>
              </w:rPr>
              <w:t xml:space="preserve">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 xml:space="preserve">En toda empresa o establecimiento, el patrón deberá garantizar que al menos un noventa por ciento de trabajadores de su plantilla laboral la integren trabajadores mexicanos y, una quinta parte de éstos deberán ser personas mayores de treinta y cinco años de edad. </w:t>
            </w:r>
            <w:r w:rsidRPr="00526B36">
              <w:rPr>
                <w:rFonts w:ascii="Arial" w:eastAsia="Times New Roman" w:hAnsi="Arial" w:cs="Arial"/>
                <w:sz w:val="19"/>
                <w:szCs w:val="19"/>
                <w:lang w:eastAsia="es-MX"/>
              </w:rPr>
              <w:t xml:space="preserve">En las categorías de técnicos y profesionales, los trabajadores deberán ser mexicanos, salvo que no los haya en una especialidad determinada, en cuyo caso el patrón podrá emplear temporalmente a </w:t>
            </w:r>
            <w:r w:rsidRPr="00526B36">
              <w:rPr>
                <w:rFonts w:ascii="Arial" w:eastAsia="Times New Roman" w:hAnsi="Arial" w:cs="Arial"/>
                <w:sz w:val="19"/>
                <w:szCs w:val="19"/>
                <w:lang w:eastAsia="es-MX"/>
              </w:rPr>
              <w:lastRenderedPageBreak/>
              <w:t xml:space="preserve">trabajadores extranjeros, en una proporción que no exceda del diez por ciento de los de la especialidad. El patrón y los trabajadores extranjeros tendrán la obligación solidaria de capacitar a trabajadores mexicanos en la especialidad de que se trate. Los médicos al servicio de las empresas deberán ser mexicanos.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Artículo 25</w:t>
            </w:r>
            <w:r w:rsidRPr="00526B36">
              <w:rPr>
                <w:rFonts w:ascii="Arial" w:eastAsia="Times New Roman" w:hAnsi="Arial" w:cs="Arial"/>
                <w:sz w:val="19"/>
                <w:szCs w:val="19"/>
                <w:lang w:eastAsia="es-MX"/>
              </w:rPr>
              <w:t xml:space="preserve">. El escrito en que consten las condiciones de trabajo deberá contener: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 xml:space="preserve">I. a IX …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No se podrá establecer la exclusión de las personas para ocupar un empleo sólo en razón de su edad, de lo contrario la cláusula relativa será nula.</w:t>
            </w:r>
            <w:r w:rsidRPr="00526B36">
              <w:rPr>
                <w:rFonts w:ascii="Arial" w:eastAsia="Times New Roman" w:hAnsi="Arial" w:cs="Arial"/>
                <w:sz w:val="19"/>
                <w:szCs w:val="19"/>
                <w:lang w:eastAsia="es-MX"/>
              </w:rPr>
              <w:t xml:space="preserve">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Artículo 391</w:t>
            </w:r>
            <w:r w:rsidRPr="00526B36">
              <w:rPr>
                <w:rFonts w:ascii="Arial" w:eastAsia="Times New Roman" w:hAnsi="Arial" w:cs="Arial"/>
                <w:sz w:val="19"/>
                <w:szCs w:val="19"/>
                <w:lang w:eastAsia="es-MX"/>
              </w:rPr>
              <w:t xml:space="preserve">. El contrato colectivo contendrá: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I. a X</w:t>
            </w:r>
            <w:proofErr w:type="gramStart"/>
            <w:r w:rsidRPr="00526B36">
              <w:rPr>
                <w:rFonts w:ascii="Arial" w:eastAsia="Times New Roman" w:hAnsi="Arial" w:cs="Arial"/>
                <w:sz w:val="19"/>
                <w:szCs w:val="19"/>
                <w:lang w:eastAsia="es-MX"/>
              </w:rPr>
              <w:t>. …</w:t>
            </w:r>
            <w:proofErr w:type="gramEnd"/>
            <w:r w:rsidRPr="00526B36">
              <w:rPr>
                <w:rFonts w:ascii="Arial" w:eastAsia="Times New Roman" w:hAnsi="Arial" w:cs="Arial"/>
                <w:sz w:val="19"/>
                <w:szCs w:val="19"/>
                <w:lang w:eastAsia="es-MX"/>
              </w:rPr>
              <w:t xml:space="preserve">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En el contrato colectivo de trabajo no se podrá estipular la exclusión de las personas para ocupar un empleo sólo por razón de su edad, de lo contrario la cláusula relativa será nula.</w:t>
            </w:r>
            <w:r w:rsidRPr="00526B36">
              <w:rPr>
                <w:rFonts w:ascii="Arial" w:eastAsia="Times New Roman" w:hAnsi="Arial" w:cs="Arial"/>
                <w:sz w:val="19"/>
                <w:szCs w:val="19"/>
                <w:lang w:eastAsia="es-MX"/>
              </w:rPr>
              <w:t xml:space="preserve">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Título Sexto</w:t>
            </w:r>
            <w:r w:rsidRPr="00526B36">
              <w:rPr>
                <w:rFonts w:ascii="Arial" w:eastAsia="Times New Roman" w:hAnsi="Arial" w:cs="Arial"/>
                <w:sz w:val="19"/>
                <w:szCs w:val="19"/>
                <w:lang w:eastAsia="es-MX"/>
              </w:rPr>
              <w:t xml:space="preserve"> </w:t>
            </w:r>
            <w:r w:rsidRPr="00526B36">
              <w:rPr>
                <w:rFonts w:ascii="Arial" w:eastAsia="Times New Roman" w:hAnsi="Arial" w:cs="Arial"/>
                <w:sz w:val="19"/>
                <w:szCs w:val="19"/>
                <w:lang w:eastAsia="es-MX"/>
              </w:rPr>
              <w:br/>
            </w:r>
            <w:r w:rsidRPr="008917A0">
              <w:rPr>
                <w:rFonts w:ascii="Arial" w:eastAsia="Times New Roman" w:hAnsi="Arial" w:cs="Arial"/>
                <w:b/>
                <w:bCs/>
                <w:sz w:val="19"/>
                <w:szCs w:val="19"/>
                <w:lang w:eastAsia="es-MX"/>
              </w:rPr>
              <w:t>Trabajos especiales</w:t>
            </w:r>
            <w:r w:rsidRPr="00526B36">
              <w:rPr>
                <w:rFonts w:ascii="Arial" w:eastAsia="Times New Roman" w:hAnsi="Arial" w:cs="Arial"/>
                <w:sz w:val="19"/>
                <w:szCs w:val="19"/>
                <w:lang w:eastAsia="es-MX"/>
              </w:rPr>
              <w:t xml:space="preserve">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Capítulo XVIII</w:t>
            </w:r>
            <w:r w:rsidRPr="00526B36">
              <w:rPr>
                <w:rFonts w:ascii="Arial" w:eastAsia="Times New Roman" w:hAnsi="Arial" w:cs="Arial"/>
                <w:sz w:val="19"/>
                <w:szCs w:val="19"/>
                <w:lang w:eastAsia="es-MX"/>
              </w:rPr>
              <w:t xml:space="preserve"> </w:t>
            </w:r>
            <w:r w:rsidRPr="00526B36">
              <w:rPr>
                <w:rFonts w:ascii="Arial" w:eastAsia="Times New Roman" w:hAnsi="Arial" w:cs="Arial"/>
                <w:sz w:val="19"/>
                <w:szCs w:val="19"/>
                <w:lang w:eastAsia="es-MX"/>
              </w:rPr>
              <w:br/>
            </w:r>
            <w:r w:rsidRPr="008917A0">
              <w:rPr>
                <w:rFonts w:ascii="Arial" w:eastAsia="Times New Roman" w:hAnsi="Arial" w:cs="Arial"/>
                <w:b/>
                <w:bCs/>
                <w:sz w:val="19"/>
                <w:szCs w:val="19"/>
                <w:lang w:eastAsia="es-MX"/>
              </w:rPr>
              <w:t>Trabajo de los adultos mayores</w:t>
            </w:r>
            <w:r w:rsidRPr="00526B36">
              <w:rPr>
                <w:rFonts w:ascii="Arial" w:eastAsia="Times New Roman" w:hAnsi="Arial" w:cs="Arial"/>
                <w:sz w:val="19"/>
                <w:szCs w:val="19"/>
                <w:lang w:eastAsia="es-MX"/>
              </w:rPr>
              <w:t xml:space="preserve">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Artículo 353 V</w:t>
            </w:r>
            <w:r w:rsidRPr="00526B36">
              <w:rPr>
                <w:rFonts w:ascii="Arial" w:eastAsia="Times New Roman" w:hAnsi="Arial" w:cs="Arial"/>
                <w:sz w:val="19"/>
                <w:szCs w:val="19"/>
                <w:lang w:eastAsia="es-MX"/>
              </w:rPr>
              <w:t xml:space="preserve">. Los adultos mayores de sesenta años tendrán una jornada máxima de seis horas diarias y los mayores de setenta años una jornada máxima de cinco horas. Podrán ser contratados por semana reducida.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Articulo 353 W</w:t>
            </w:r>
            <w:r w:rsidRPr="00526B36">
              <w:rPr>
                <w:rFonts w:ascii="Arial" w:eastAsia="Times New Roman" w:hAnsi="Arial" w:cs="Arial"/>
                <w:sz w:val="19"/>
                <w:szCs w:val="19"/>
                <w:lang w:eastAsia="es-MX"/>
              </w:rPr>
              <w:t xml:space="preserve">. En igualdad de condiciones el patrón deberá preferir al adulto mayor que carezca de pensión otorgada por una entidad de seguridad social, una pensión alimenticia civil o de cualquier otro ingreso equivalente a por lo menos dos salarios mínimos generales vigentes en el Distrito Federal.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Articulo 353 X</w:t>
            </w:r>
            <w:r w:rsidRPr="00526B36">
              <w:rPr>
                <w:rFonts w:ascii="Arial" w:eastAsia="Times New Roman" w:hAnsi="Arial" w:cs="Arial"/>
                <w:sz w:val="19"/>
                <w:szCs w:val="19"/>
                <w:lang w:eastAsia="es-MX"/>
              </w:rPr>
              <w:t xml:space="preserve">. Queda prohibida el empleo de adultos mayores en labores que puedan afectar su salud física, mental o emocional.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 xml:space="preserve">Artículo 353 Y. </w:t>
            </w:r>
            <w:r w:rsidRPr="00526B36">
              <w:rPr>
                <w:rFonts w:ascii="Arial" w:eastAsia="Times New Roman" w:hAnsi="Arial" w:cs="Arial"/>
                <w:sz w:val="19"/>
                <w:szCs w:val="19"/>
                <w:lang w:eastAsia="es-MX"/>
              </w:rPr>
              <w:t xml:space="preserve">El patrón deberá exigir a estos trabajadores la exhibición de un certificado médico </w:t>
            </w:r>
            <w:r w:rsidRPr="00526B36">
              <w:rPr>
                <w:rFonts w:ascii="Arial" w:eastAsia="Times New Roman" w:hAnsi="Arial" w:cs="Arial"/>
                <w:sz w:val="19"/>
                <w:szCs w:val="19"/>
                <w:lang w:eastAsia="es-MX"/>
              </w:rPr>
              <w:lastRenderedPageBreak/>
              <w:t xml:space="preserve">que acredite que son aptos para el trabajo.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Articulo 353 Z.</w:t>
            </w:r>
            <w:r w:rsidRPr="00526B36">
              <w:rPr>
                <w:rFonts w:ascii="Arial" w:eastAsia="Times New Roman" w:hAnsi="Arial" w:cs="Arial"/>
                <w:sz w:val="19"/>
                <w:szCs w:val="19"/>
                <w:lang w:eastAsia="es-MX"/>
              </w:rPr>
              <w:t xml:space="preserve"> Los adultos mayores no podrán laborar tiempo extraordinario, ni tampoco los días de descanso.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Articulo 353 AA</w:t>
            </w:r>
            <w:r w:rsidRPr="00526B36">
              <w:rPr>
                <w:rFonts w:ascii="Arial" w:eastAsia="Times New Roman" w:hAnsi="Arial" w:cs="Arial"/>
                <w:sz w:val="19"/>
                <w:szCs w:val="19"/>
                <w:lang w:eastAsia="es-MX"/>
              </w:rPr>
              <w:t xml:space="preserve">. Sus vacaciones serán mínimamente por el doble de las que les corresponda conforme a los artículos 76 y 77 de esta ley.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Articulo 353 BB</w:t>
            </w:r>
            <w:r w:rsidRPr="00526B36">
              <w:rPr>
                <w:rFonts w:ascii="Arial" w:eastAsia="Times New Roman" w:hAnsi="Arial" w:cs="Arial"/>
                <w:sz w:val="19"/>
                <w:szCs w:val="19"/>
                <w:lang w:eastAsia="es-MX"/>
              </w:rPr>
              <w:t xml:space="preserve">. Los patrones realizarán actividades de esparcimiento a favor de los trabajadores sujetos a este capítulo.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Articulo 353 CC</w:t>
            </w:r>
            <w:r w:rsidRPr="00526B36">
              <w:rPr>
                <w:rFonts w:ascii="Arial" w:eastAsia="Times New Roman" w:hAnsi="Arial" w:cs="Arial"/>
                <w:sz w:val="19"/>
                <w:szCs w:val="19"/>
                <w:lang w:eastAsia="es-MX"/>
              </w:rPr>
              <w:t xml:space="preserve">. Las empresas cuya planta laboral promedio anual, mínimamente esté conformada por un sesenta por ciento de personas de la tercera edad, deberán recibir estímulos fiscales.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Título Dieciséis</w:t>
            </w:r>
            <w:r w:rsidRPr="00526B36">
              <w:rPr>
                <w:rFonts w:ascii="Arial" w:eastAsia="Times New Roman" w:hAnsi="Arial" w:cs="Arial"/>
                <w:sz w:val="19"/>
                <w:szCs w:val="19"/>
                <w:lang w:eastAsia="es-MX"/>
              </w:rPr>
              <w:t xml:space="preserve"> </w:t>
            </w:r>
            <w:r w:rsidRPr="00526B36">
              <w:rPr>
                <w:rFonts w:ascii="Arial" w:eastAsia="Times New Roman" w:hAnsi="Arial" w:cs="Arial"/>
                <w:sz w:val="19"/>
                <w:szCs w:val="19"/>
                <w:lang w:eastAsia="es-MX"/>
              </w:rPr>
              <w:br/>
            </w:r>
            <w:r w:rsidRPr="008917A0">
              <w:rPr>
                <w:rFonts w:ascii="Arial" w:eastAsia="Times New Roman" w:hAnsi="Arial" w:cs="Arial"/>
                <w:b/>
                <w:bCs/>
                <w:sz w:val="19"/>
                <w:szCs w:val="19"/>
                <w:lang w:eastAsia="es-MX"/>
              </w:rPr>
              <w:t>Responsabilidades y sanciones</w:t>
            </w:r>
            <w:r w:rsidRPr="00526B36">
              <w:rPr>
                <w:rFonts w:ascii="Arial" w:eastAsia="Times New Roman" w:hAnsi="Arial" w:cs="Arial"/>
                <w:sz w:val="19"/>
                <w:szCs w:val="19"/>
                <w:lang w:eastAsia="es-MX"/>
              </w:rPr>
              <w:t xml:space="preserve">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 xml:space="preserve">Artículo 993. </w:t>
            </w:r>
            <w:r w:rsidRPr="00526B36">
              <w:rPr>
                <w:rFonts w:ascii="Arial" w:eastAsia="Times New Roman" w:hAnsi="Arial" w:cs="Arial"/>
                <w:sz w:val="19"/>
                <w:szCs w:val="19"/>
                <w:lang w:eastAsia="es-MX"/>
              </w:rPr>
              <w:t xml:space="preserve">Al patrón que no cumpla las normas que determinan el porcentaje o la utilización exclusiva de trabajadores mexicanos </w:t>
            </w:r>
            <w:r w:rsidRPr="008917A0">
              <w:rPr>
                <w:rFonts w:ascii="Arial" w:eastAsia="Times New Roman" w:hAnsi="Arial" w:cs="Arial"/>
                <w:b/>
                <w:bCs/>
                <w:sz w:val="19"/>
                <w:szCs w:val="19"/>
                <w:lang w:eastAsia="es-MX"/>
              </w:rPr>
              <w:t>o de personas mayores de treinta y cinco años</w:t>
            </w:r>
            <w:r w:rsidRPr="00526B36">
              <w:rPr>
                <w:rFonts w:ascii="Arial" w:eastAsia="Times New Roman" w:hAnsi="Arial" w:cs="Arial"/>
                <w:sz w:val="19"/>
                <w:szCs w:val="19"/>
                <w:lang w:eastAsia="es-MX"/>
              </w:rPr>
              <w:t xml:space="preserve"> en las empresas o establecimientos, se le impondrá una multa por el equivalente de 300 a 3000 veces el salario mínimo general, conforme a lo dispuesto en el artículo que antecede.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Artículo 993 Bis</w:t>
            </w:r>
            <w:r w:rsidRPr="00526B36">
              <w:rPr>
                <w:rFonts w:ascii="Arial" w:eastAsia="Times New Roman" w:hAnsi="Arial" w:cs="Arial"/>
                <w:sz w:val="19"/>
                <w:szCs w:val="19"/>
                <w:lang w:eastAsia="es-MX"/>
              </w:rPr>
              <w:t xml:space="preserve">. Al patrón que excluya a las personas sólo por razón de su edad se le impondrá una multa por el equivalente de 300 a 3000 veces el salario mínimo general.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 xml:space="preserve">Artículo 1002. </w:t>
            </w:r>
            <w:r w:rsidRPr="00526B36">
              <w:rPr>
                <w:rFonts w:ascii="Arial" w:eastAsia="Times New Roman" w:hAnsi="Arial" w:cs="Arial"/>
                <w:sz w:val="19"/>
                <w:szCs w:val="19"/>
                <w:lang w:eastAsia="es-MX"/>
              </w:rPr>
              <w:t xml:space="preserve">De conformidad con lo que establece el artículo 992, por violaciones a las normas de trabajo no sancionadas en este Capítulo o en alguna otra disposición de esta Ley, se impondrá al infractor multa por el equivalente de 3 a 3000 veces el salario mínimo general, tomando en consideración la gravedad de la falta y las circunstanciad del caso.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Transitorios</w:t>
            </w:r>
            <w:r w:rsidRPr="00526B36">
              <w:rPr>
                <w:rFonts w:ascii="Arial" w:eastAsia="Times New Roman" w:hAnsi="Arial" w:cs="Arial"/>
                <w:sz w:val="19"/>
                <w:szCs w:val="19"/>
                <w:lang w:eastAsia="es-MX"/>
              </w:rPr>
              <w:t xml:space="preserve">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Artículo Primero</w:t>
            </w:r>
            <w:r w:rsidRPr="00526B36">
              <w:rPr>
                <w:rFonts w:ascii="Arial" w:eastAsia="Times New Roman" w:hAnsi="Arial" w:cs="Arial"/>
                <w:sz w:val="19"/>
                <w:szCs w:val="19"/>
                <w:lang w:eastAsia="es-MX"/>
              </w:rPr>
              <w:t xml:space="preserve">. El presente decreto entrará en vigor el día siguiente al de su publicación en el Diario Oficial de la Federación.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 xml:space="preserve">Artículo Segundo. </w:t>
            </w:r>
            <w:r w:rsidRPr="00526B36">
              <w:rPr>
                <w:rFonts w:ascii="Arial" w:eastAsia="Times New Roman" w:hAnsi="Arial" w:cs="Arial"/>
                <w:sz w:val="19"/>
                <w:szCs w:val="19"/>
                <w:lang w:eastAsia="es-MX"/>
              </w:rPr>
              <w:t xml:space="preserve">Las empresas o establecimientos que ya se encuentren laborando a la entrada en vigor del presente decreto, salvo causa justificada, deberán cumplir con el porcentaje marcado en el artículo 7o. de éste, respecto al empleo de las personas mayores de treinta y cinco años, en un </w:t>
            </w:r>
            <w:r w:rsidRPr="00526B36">
              <w:rPr>
                <w:rFonts w:ascii="Arial" w:eastAsia="Times New Roman" w:hAnsi="Arial" w:cs="Arial"/>
                <w:sz w:val="19"/>
                <w:szCs w:val="19"/>
                <w:lang w:eastAsia="es-MX"/>
              </w:rPr>
              <w:lastRenderedPageBreak/>
              <w:t xml:space="preserve">lapso máximo de 3 años computados a partir de la mencionada entrada en vigor, esto sin menoscabar en ningún momento los derechos de los trabajadores que ya estuvieran empleados. La Inspección del Trabajo verificará el cumplimiento de lo establecido en este artículo. </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526B36">
              <w:rPr>
                <w:rFonts w:ascii="Arial" w:eastAsia="Times New Roman" w:hAnsi="Arial" w:cs="Arial"/>
                <w:sz w:val="19"/>
                <w:szCs w:val="19"/>
                <w:lang w:eastAsia="es-MX"/>
              </w:rPr>
              <w:t>Dada en la Sede de la Comisión Permanente,</w:t>
            </w:r>
            <w:r w:rsidRPr="00526B36">
              <w:rPr>
                <w:rFonts w:ascii="Arial" w:eastAsia="Times New Roman" w:hAnsi="Arial" w:cs="Arial"/>
                <w:sz w:val="19"/>
                <w:szCs w:val="19"/>
                <w:lang w:eastAsia="es-MX"/>
              </w:rPr>
              <w:br/>
              <w:t>México, D.F. a 22 de mayo de 2012.</w:t>
            </w:r>
          </w:p>
          <w:p w:rsidR="00526B36" w:rsidRPr="00526B36" w:rsidRDefault="00526B36" w:rsidP="008917A0">
            <w:pPr>
              <w:spacing w:before="100" w:beforeAutospacing="1" w:after="100" w:afterAutospacing="1" w:line="360" w:lineRule="atLeast"/>
              <w:jc w:val="both"/>
              <w:rPr>
                <w:rFonts w:ascii="Arial" w:eastAsia="Times New Roman" w:hAnsi="Arial" w:cs="Arial"/>
                <w:sz w:val="19"/>
                <w:szCs w:val="19"/>
                <w:lang w:eastAsia="es-MX"/>
              </w:rPr>
            </w:pPr>
            <w:r w:rsidRPr="008917A0">
              <w:rPr>
                <w:rFonts w:ascii="Arial" w:eastAsia="Times New Roman" w:hAnsi="Arial" w:cs="Arial"/>
                <w:b/>
                <w:bCs/>
                <w:sz w:val="19"/>
                <w:szCs w:val="19"/>
                <w:lang w:eastAsia="es-MX"/>
              </w:rPr>
              <w:t>Diputado Emiliano Velázquez Esquivel</w:t>
            </w:r>
          </w:p>
        </w:tc>
      </w:tr>
    </w:tbl>
    <w:p w:rsidR="008068BD" w:rsidRDefault="008917A0" w:rsidP="008917A0">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36"/>
    <w:rsid w:val="00526B36"/>
    <w:rsid w:val="008917A0"/>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26B36"/>
    <w:rPr>
      <w:b/>
      <w:bCs/>
    </w:rPr>
  </w:style>
  <w:style w:type="paragraph" w:styleId="NormalWeb">
    <w:name w:val="Normal (Web)"/>
    <w:basedOn w:val="Normal"/>
    <w:uiPriority w:val="99"/>
    <w:unhideWhenUsed/>
    <w:rsid w:val="00526B3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26B36"/>
    <w:rPr>
      <w:b/>
      <w:bCs/>
    </w:rPr>
  </w:style>
  <w:style w:type="paragraph" w:styleId="NormalWeb">
    <w:name w:val="Normal (Web)"/>
    <w:basedOn w:val="Normal"/>
    <w:uiPriority w:val="99"/>
    <w:unhideWhenUsed/>
    <w:rsid w:val="00526B3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738891">
      <w:bodyDiv w:val="1"/>
      <w:marLeft w:val="0"/>
      <w:marRight w:val="0"/>
      <w:marTop w:val="0"/>
      <w:marBottom w:val="0"/>
      <w:divBdr>
        <w:top w:val="none" w:sz="0" w:space="0" w:color="auto"/>
        <w:left w:val="none" w:sz="0" w:space="0" w:color="auto"/>
        <w:bottom w:val="none" w:sz="0" w:space="0" w:color="auto"/>
        <w:right w:val="none" w:sz="0" w:space="0" w:color="auto"/>
      </w:divBdr>
      <w:divsChild>
        <w:div w:id="723992993">
          <w:marLeft w:val="0"/>
          <w:marRight w:val="0"/>
          <w:marTop w:val="0"/>
          <w:marBottom w:val="0"/>
          <w:divBdr>
            <w:top w:val="none" w:sz="0" w:space="0" w:color="auto"/>
            <w:left w:val="none" w:sz="0" w:space="0" w:color="auto"/>
            <w:bottom w:val="none" w:sz="0" w:space="0" w:color="auto"/>
            <w:right w:val="none" w:sz="0" w:space="0" w:color="auto"/>
          </w:divBdr>
          <w:divsChild>
            <w:div w:id="1635864569">
              <w:marLeft w:val="0"/>
              <w:marRight w:val="0"/>
              <w:marTop w:val="0"/>
              <w:marBottom w:val="0"/>
              <w:divBdr>
                <w:top w:val="none" w:sz="0" w:space="0" w:color="auto"/>
                <w:left w:val="none" w:sz="0" w:space="0" w:color="auto"/>
                <w:bottom w:val="none" w:sz="0" w:space="0" w:color="auto"/>
                <w:right w:val="none" w:sz="0" w:space="0" w:color="auto"/>
              </w:divBdr>
              <w:divsChild>
                <w:div w:id="1087464708">
                  <w:marLeft w:val="0"/>
                  <w:marRight w:val="0"/>
                  <w:marTop w:val="0"/>
                  <w:marBottom w:val="0"/>
                  <w:divBdr>
                    <w:top w:val="none" w:sz="0" w:space="0" w:color="auto"/>
                    <w:left w:val="none" w:sz="0" w:space="0" w:color="auto"/>
                    <w:bottom w:val="none" w:sz="0" w:space="0" w:color="auto"/>
                    <w:right w:val="none" w:sz="0" w:space="0" w:color="auto"/>
                  </w:divBdr>
                  <w:divsChild>
                    <w:div w:id="110132333">
                      <w:marLeft w:val="0"/>
                      <w:marRight w:val="0"/>
                      <w:marTop w:val="0"/>
                      <w:marBottom w:val="0"/>
                      <w:divBdr>
                        <w:top w:val="none" w:sz="0" w:space="0" w:color="auto"/>
                        <w:left w:val="none" w:sz="0" w:space="0" w:color="auto"/>
                        <w:bottom w:val="none" w:sz="0" w:space="0" w:color="auto"/>
                        <w:right w:val="none" w:sz="0" w:space="0" w:color="auto"/>
                      </w:divBdr>
                    </w:div>
                    <w:div w:id="101268319">
                      <w:marLeft w:val="0"/>
                      <w:marRight w:val="0"/>
                      <w:marTop w:val="0"/>
                      <w:marBottom w:val="0"/>
                      <w:divBdr>
                        <w:top w:val="none" w:sz="0" w:space="0" w:color="auto"/>
                        <w:left w:val="none" w:sz="0" w:space="0" w:color="auto"/>
                        <w:bottom w:val="none" w:sz="0" w:space="0" w:color="auto"/>
                        <w:right w:val="none" w:sz="0" w:space="0" w:color="auto"/>
                      </w:divBdr>
                      <w:divsChild>
                        <w:div w:id="316882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2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2088</Words>
  <Characters>11486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2012-09-26T17:08:00Z</dcterms:created>
  <dcterms:modified xsi:type="dcterms:W3CDTF">2012-09-26T21:48:00Z</dcterms:modified>
</cp:coreProperties>
</file>