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39"/>
      </w:tblGrid>
      <w:tr w:rsidR="00305DCB" w:rsidRPr="00305D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05DCB" w:rsidRPr="00305DCB" w:rsidRDefault="00305DCB" w:rsidP="007B25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bookmarkStart w:id="0" w:name="_GoBack"/>
            <w:r w:rsidRPr="00305DCB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Con la que remite el cuarto informe trimestral para 2011 sobre el presupuesto ejercido, a nivel de capítulo y concepto de gasto, así como el cumplimiento de metas y objetivos con base en los indicadores de desempeño de los programas presupuestarios sujetos a reglas de operación S y de otros subsidios U a cargo de la Secretaría de Economía</w:t>
            </w:r>
            <w:bookmarkEnd w:id="0"/>
          </w:p>
        </w:tc>
      </w:tr>
      <w:tr w:rsidR="00305DCB" w:rsidRPr="00305D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05DCB" w:rsidRPr="00305DCB" w:rsidRDefault="00305DCB" w:rsidP="007B25A5">
            <w:pPr>
              <w:spacing w:after="10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5D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SE REMITIÓ A LAS COMISIONES DE ECONOMÍA, Y DE PRESUPUESTO Y CUENTA PÚBLICA DE LA CÁMARA DE DIPUTADOS, Y A LA COMISIÓN DE COMERCIO Y FOMENTO INDUSTRIAL DE LA CÁMARA DE SENADORES.</w:t>
            </w:r>
            <w:r w:rsidRPr="00305D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br/>
              <w:t>Documento en Tramite</w:t>
            </w:r>
          </w:p>
        </w:tc>
      </w:tr>
      <w:tr w:rsidR="00305DCB" w:rsidRPr="00305D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05DCB" w:rsidRPr="00305DCB" w:rsidRDefault="00305DCB" w:rsidP="007B25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</w:p>
        </w:tc>
      </w:tr>
      <w:tr w:rsidR="00305DCB" w:rsidRPr="00305D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05DCB" w:rsidRPr="00305DCB" w:rsidRDefault="00305DCB" w:rsidP="007B25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305DCB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De la Secretaría de Gobernación, con la que remite el cuarto informe trimestral para 2011 sobre el presupuesto ejercido, a nivel de capítulo y concepto de gasto, así como el cumplimiento de metas y objetivos con base en los indicadores de desempeño de los programas presupuestarios sujetos a reglas de operación S y de otros subsidios U a cargo de la Secretaría de Economía </w:t>
            </w:r>
          </w:p>
          <w:p w:rsidR="00305DCB" w:rsidRPr="00305DCB" w:rsidRDefault="00305DCB" w:rsidP="007B25A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305DCB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México, DF, a 20 de enero de 2012.</w:t>
            </w:r>
          </w:p>
          <w:p w:rsidR="00305DCB" w:rsidRPr="00305DCB" w:rsidRDefault="00305DCB" w:rsidP="007B25A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305DC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Secretarios de la Cámara de Diputados del Honorable Congreso de la Unión</w:t>
            </w:r>
            <w:r w:rsidRPr="00305DCB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</w:t>
            </w:r>
          </w:p>
          <w:p w:rsidR="00305DCB" w:rsidRPr="00305DCB" w:rsidRDefault="00305DCB" w:rsidP="007B25A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305DC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Presentes</w:t>
            </w:r>
            <w:r w:rsidRPr="00305DCB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</w:t>
            </w:r>
          </w:p>
          <w:p w:rsidR="00305DCB" w:rsidRPr="00305DCB" w:rsidRDefault="00305DCB" w:rsidP="007B25A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305DCB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Por este conducto me permito hacer de su conocimiento que, mediante oficio No, 1 00.2011.DGE.059, el ciudadano Rodrigo Ortega </w:t>
            </w:r>
            <w:proofErr w:type="spellStart"/>
            <w:r w:rsidRPr="00305DCB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Cajigas</w:t>
            </w:r>
            <w:proofErr w:type="spellEnd"/>
            <w:r w:rsidRPr="00305DCB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, director general de Enlace de la Secretaría de Economía, envía el cuarto informe trimestral para el ejercicio fiscal 2011, sobre el presupuesto ejercido, a nivel de capítulo y concepto de gasto, así como el cumplimiento de metas y objetivos con base en los indicadores de desempeño de los programas presupuestarios sujetos a reglas de operación “S” y de otros subsidios “U”, a cargo de esa dependencia,</w:t>
            </w:r>
          </w:p>
          <w:p w:rsidR="00305DCB" w:rsidRPr="00305DCB" w:rsidRDefault="00305DCB" w:rsidP="007B25A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305DCB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Por lo anterior y con fundamento en lo dispuesto por la fracción XIV del artículo 27 de la Ley Orgánica de la Administración Pública Federal y los artículos 181 y 285 del Reglamento de la Ley Federal de Presupuesto y Responsabilidad Hacendaria, le acompaño para los fines procedentes, copia del oficio al que me he referido, así como el anexo que en el mismo se cita, en forma impresa y medio magnético.</w:t>
            </w:r>
          </w:p>
          <w:p w:rsidR="00305DCB" w:rsidRPr="00305DCB" w:rsidRDefault="00305DCB" w:rsidP="007B25A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305DCB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Sin otro particular, reciba un cordial saludo.</w:t>
            </w:r>
          </w:p>
          <w:p w:rsidR="00305DCB" w:rsidRPr="00305DCB" w:rsidRDefault="00305DCB" w:rsidP="007B25A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305DCB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Atentamente</w:t>
            </w:r>
            <w:r w:rsidRPr="00305DCB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br/>
              <w:t xml:space="preserve">Maestro Antonio Hernández </w:t>
            </w:r>
            <w:proofErr w:type="spellStart"/>
            <w:r w:rsidRPr="00305DCB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Legaspi</w:t>
            </w:r>
            <w:proofErr w:type="spellEnd"/>
            <w:r w:rsidRPr="00305DCB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(rúbrica)</w:t>
            </w:r>
            <w:r w:rsidRPr="00305DCB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br/>
              <w:t>Titular de la Unidad de Enlace Legislativo</w:t>
            </w:r>
          </w:p>
          <w:p w:rsidR="00305DCB" w:rsidRPr="00305DCB" w:rsidRDefault="00305DCB" w:rsidP="007B25A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305DCB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México, DF, a 19 de enero de 2012.</w:t>
            </w:r>
          </w:p>
          <w:p w:rsidR="00305DCB" w:rsidRPr="00305DCB" w:rsidRDefault="00305DCB" w:rsidP="007B25A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305DC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Licenciado Rubén Alfonso Fernández Aceves</w:t>
            </w:r>
            <w:r w:rsidRPr="00305DCB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</w:t>
            </w:r>
            <w:r w:rsidRPr="00305DCB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br/>
            </w:r>
            <w:r w:rsidRPr="00305DC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Subsecretario de Enlace Legislativo</w:t>
            </w:r>
            <w:r w:rsidRPr="00305DCB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</w:t>
            </w:r>
            <w:r w:rsidRPr="00305DCB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br/>
            </w:r>
            <w:r w:rsidRPr="00305DC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Secretaría de Gobernación</w:t>
            </w:r>
            <w:r w:rsidRPr="00305DCB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</w:t>
            </w:r>
          </w:p>
          <w:p w:rsidR="00305DCB" w:rsidRPr="00305DCB" w:rsidRDefault="00305DCB" w:rsidP="007B25A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305DC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Presente</w:t>
            </w:r>
            <w:r w:rsidRPr="00305DCB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</w:t>
            </w:r>
          </w:p>
          <w:p w:rsidR="00305DCB" w:rsidRPr="00305DCB" w:rsidRDefault="00305DCB" w:rsidP="007B25A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305DCB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Con fundamento en lo señalado por el artículo 27, fracción XIV de la Ley Orgánica de la Administración Pública Federal, y en cumplimiento a los artículos 75 de la Ley Federal de Presupuesto y Responsabilidad Hacendaria (LFPRH), así como 181 y 285 de su Reglamento (RLFPRH), solicito atentamente su valiosa intervención a fin de enviar a la Cámara de Diputados del honorable Congreso de la Unión, a través de las comisiones correspondientes, el cuarto informe trimestral para el ejercicio fiscal 2011 sobre el presupuesto ejercido, a nivel de capítulo y concepto de gasto, así como el cumplimiento de metas y objetivos con base en los indicadores de </w:t>
            </w:r>
            <w:r w:rsidRPr="00305DCB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lastRenderedPageBreak/>
              <w:t>desempeño de los programas presupuestarios sujetos a reglas de operación “S” y de otros subsidios “U”, a cargo de esta secretaría.</w:t>
            </w:r>
          </w:p>
          <w:p w:rsidR="00305DCB" w:rsidRPr="00305DCB" w:rsidRDefault="00305DCB" w:rsidP="007B25A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305DCB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Los fondos y programas son:</w:t>
            </w:r>
          </w:p>
          <w:p w:rsidR="00305DCB" w:rsidRPr="00305DCB" w:rsidRDefault="00305DCB" w:rsidP="007B25A5">
            <w:pPr>
              <w:spacing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305DCB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• S016 Fondo de </w:t>
            </w:r>
            <w:proofErr w:type="spellStart"/>
            <w:r w:rsidRPr="00305DCB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Microfinanciamiento</w:t>
            </w:r>
            <w:proofErr w:type="spellEnd"/>
            <w:r w:rsidRPr="00305DCB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a Mujeres Rurales.</w:t>
            </w:r>
          </w:p>
          <w:p w:rsidR="00305DCB" w:rsidRPr="00305DCB" w:rsidRDefault="00305DCB" w:rsidP="007B25A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305DCB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• S017 Fondo Nacional de Apoyo para las Empresas en Solidaridad.</w:t>
            </w:r>
          </w:p>
          <w:p w:rsidR="00305DCB" w:rsidRPr="00305DCB" w:rsidRDefault="00305DCB" w:rsidP="007B25A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305DCB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• S020 Fondo de Apoyo para la Micro, Pequeña y Mediana Empresa.</w:t>
            </w:r>
          </w:p>
          <w:p w:rsidR="00305DCB" w:rsidRPr="00305DCB" w:rsidRDefault="00305DCB" w:rsidP="007B25A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305DCB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• S021 Programa Nacional de Financiamiento al Microempresario.</w:t>
            </w:r>
          </w:p>
          <w:p w:rsidR="00305DCB" w:rsidRPr="00305DCB" w:rsidRDefault="00305DCB" w:rsidP="007B25A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305DCB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• S151 Programa para el Desarrollo de la Industria del Software.</w:t>
            </w:r>
          </w:p>
          <w:p w:rsidR="00305DCB" w:rsidRPr="00305DCB" w:rsidRDefault="00305DCB" w:rsidP="007B25A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305DCB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• S214 Programa de Competitividad en Logística y Centrales de Abasto.</w:t>
            </w:r>
          </w:p>
          <w:p w:rsidR="00305DCB" w:rsidRPr="00305DCB" w:rsidRDefault="00305DCB" w:rsidP="007B25A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305DCB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• S220 Programa para el Desarrollo de las Industrias de Alta Tecnología.</w:t>
            </w:r>
          </w:p>
          <w:p w:rsidR="00305DCB" w:rsidRPr="00305DCB" w:rsidRDefault="00305DCB" w:rsidP="007B25A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305DCB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• U002 Programa para la Creación de Empleo en Zonas Marginadas.</w:t>
            </w:r>
          </w:p>
          <w:p w:rsidR="00305DCB" w:rsidRPr="00305DCB" w:rsidRDefault="00305DCB" w:rsidP="007B25A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305DCB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• U003 Programa para Impulsar la Competitividad de los Sectores Industriales.</w:t>
            </w:r>
          </w:p>
          <w:p w:rsidR="00305DCB" w:rsidRPr="00305DCB" w:rsidRDefault="00305DCB" w:rsidP="007B25A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305DCB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• U004 Proyectos estratégicos para la atracción de inversión extranjera (Fondo </w:t>
            </w:r>
            <w:proofErr w:type="spellStart"/>
            <w:r w:rsidRPr="00305DCB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ProMéxico</w:t>
            </w:r>
            <w:proofErr w:type="spellEnd"/>
            <w:r w:rsidRPr="00305DCB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).</w:t>
            </w:r>
          </w:p>
          <w:p w:rsidR="00305DCB" w:rsidRPr="00305DCB" w:rsidRDefault="00305DCB" w:rsidP="007B25A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305DCB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• U005 Fondo Sectorial de Innovación.</w:t>
            </w:r>
          </w:p>
          <w:p w:rsidR="00305DCB" w:rsidRPr="00305DCB" w:rsidRDefault="00305DCB" w:rsidP="007B25A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305DCB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No omito señalar que en apego al artículo 181 del RLFPRH, los resultados deben presentarse a más tardar 15 días hábiles posteriores a la terminación de cada trimestre, término que para el presente caso se cumple el 20 de enero de 2012.</w:t>
            </w:r>
          </w:p>
          <w:p w:rsidR="00305DCB" w:rsidRPr="00305DCB" w:rsidRDefault="00305DCB" w:rsidP="007B25A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305DCB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Sin otro particular, le envío un cordial saludo.</w:t>
            </w:r>
          </w:p>
          <w:p w:rsidR="00305DCB" w:rsidRPr="00305DCB" w:rsidRDefault="00305DCB" w:rsidP="007B25A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305DCB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Atentamente</w:t>
            </w:r>
          </w:p>
          <w:p w:rsidR="00305DCB" w:rsidRPr="00305DCB" w:rsidRDefault="00305DCB" w:rsidP="007B25A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305DCB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Rodrigo Ortega </w:t>
            </w:r>
            <w:proofErr w:type="spellStart"/>
            <w:r w:rsidRPr="00305DCB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Cajigas</w:t>
            </w:r>
            <w:proofErr w:type="spellEnd"/>
            <w:r w:rsidRPr="00305DCB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(rúbrica)</w:t>
            </w:r>
          </w:p>
          <w:p w:rsidR="00305DCB" w:rsidRPr="00305DCB" w:rsidRDefault="00305DCB" w:rsidP="007B25A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305DCB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Director General de Enlace</w:t>
            </w:r>
          </w:p>
        </w:tc>
      </w:tr>
    </w:tbl>
    <w:p w:rsidR="008068BD" w:rsidRDefault="007B25A5" w:rsidP="007B25A5">
      <w:pPr>
        <w:jc w:val="both"/>
      </w:pPr>
    </w:p>
    <w:sectPr w:rsidR="0080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CB"/>
    <w:rsid w:val="00305DCB"/>
    <w:rsid w:val="007B25A5"/>
    <w:rsid w:val="00B4687E"/>
    <w:rsid w:val="00F3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5DC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9"/>
      <w:szCs w:val="19"/>
      <w:lang w:eastAsia="es-MX"/>
    </w:rPr>
  </w:style>
  <w:style w:type="character" w:styleId="Textoennegrita">
    <w:name w:val="Strong"/>
    <w:basedOn w:val="Fuentedeprrafopredeter"/>
    <w:uiPriority w:val="22"/>
    <w:qFormat/>
    <w:rsid w:val="00305D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5DC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9"/>
      <w:szCs w:val="19"/>
      <w:lang w:eastAsia="es-MX"/>
    </w:rPr>
  </w:style>
  <w:style w:type="character" w:styleId="Textoennegrita">
    <w:name w:val="Strong"/>
    <w:basedOn w:val="Fuentedeprrafopredeter"/>
    <w:uiPriority w:val="22"/>
    <w:qFormat/>
    <w:rsid w:val="00305D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34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2012-02-02T22:47:00Z</dcterms:created>
  <dcterms:modified xsi:type="dcterms:W3CDTF">2012-02-02T23:32:00Z</dcterms:modified>
</cp:coreProperties>
</file>